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Mora Elizabeth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MKS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TECH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MKS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MKSI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788"/>
        <w:gridCol w:w="443"/>
        <w:gridCol w:w="836"/>
        <w:gridCol w:w="1352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250.96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18,845.353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 adopted by the reporting person on February 23,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M. Kathryn Rickards,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48935" TargetMode="External"/><Relationship Id="rId5" Type="http://schemas.openxmlformats.org/officeDocument/2006/relationships/hyperlink" Target="http://www.sec.gov/cgi-bin/browse-edgar?action=getcompany&amp;CIK=00010495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3153</Characters>
  <CharactersWithSpaces>3668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