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0001710173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4"/>
        <w:gridCol w:w="3761"/>
      </w:tblGrid>
      <w:tr>
        <w:trPr/>
        <w:tc>
          <w:tcPr>
            <w:tcW w:w="6444" w:type="dxa"/>
            <w:tcBorders/>
            <w:vAlign w:val="center"/>
          </w:tcPr>
          <w:p>
            <w:pPr>
              <w:pStyle w:val="TableContents"/>
              <w:bidi w:val="0"/>
              <w:spacing w:before="0" w:after="283"/>
              <w:jc w:val="left"/>
              <w:rPr/>
            </w:pPr>
            <w:r>
              <w:rPr/>
              <w:t>Name of Issuer</w:t>
            </w:r>
          </w:p>
        </w:tc>
        <w:tc>
          <w:tcPr>
            <w:tcW w:w="3761" w:type="dxa"/>
            <w:tcBorders/>
            <w:vAlign w:val="center"/>
          </w:tcPr>
          <w:p>
            <w:pPr>
              <w:pStyle w:val="TableContents"/>
              <w:bidi w:val="0"/>
              <w:spacing w:before="0" w:after="0"/>
              <w:jc w:val="left"/>
              <w:rPr/>
            </w:pPr>
            <w:r>
              <w:rPr/>
              <w:t>MKS INC</w:t>
            </w:r>
          </w:p>
        </w:tc>
      </w:tr>
      <w:tr>
        <w:trPr/>
        <w:tc>
          <w:tcPr>
            <w:tcW w:w="6444" w:type="dxa"/>
            <w:tcBorders/>
            <w:vAlign w:val="center"/>
          </w:tcPr>
          <w:p>
            <w:pPr>
              <w:pStyle w:val="TableContents"/>
              <w:bidi w:val="0"/>
              <w:spacing w:before="0" w:after="283"/>
              <w:jc w:val="left"/>
              <w:rPr/>
            </w:pPr>
            <w:r>
              <w:rPr/>
              <w:t>SEC File Number</w:t>
            </w:r>
          </w:p>
        </w:tc>
        <w:tc>
          <w:tcPr>
            <w:tcW w:w="3761" w:type="dxa"/>
            <w:tcBorders/>
            <w:vAlign w:val="center"/>
          </w:tcPr>
          <w:p>
            <w:pPr>
              <w:pStyle w:val="TableContents"/>
              <w:bidi w:val="0"/>
              <w:spacing w:before="0" w:after="0"/>
              <w:jc w:val="left"/>
              <w:rPr/>
            </w:pPr>
            <w:r>
              <w:rPr/>
              <w:t>000-23621</w:t>
            </w:r>
          </w:p>
        </w:tc>
      </w:tr>
      <w:tr>
        <w:trPr/>
        <w:tc>
          <w:tcPr>
            <w:tcW w:w="6444" w:type="dxa"/>
            <w:tcBorders/>
            <w:vAlign w:val="center"/>
          </w:tcPr>
          <w:p>
            <w:pPr>
              <w:pStyle w:val="TableContents"/>
              <w:bidi w:val="0"/>
              <w:spacing w:before="0" w:after="283"/>
              <w:jc w:val="left"/>
              <w:rPr/>
            </w:pPr>
            <w:r>
              <w:rPr/>
              <w:t>Address of Issuer</w:t>
            </w:r>
          </w:p>
        </w:tc>
        <w:tc>
          <w:tcPr>
            <w:tcW w:w="3761" w:type="dxa"/>
            <w:tcBorders/>
            <w:vAlign w:val="center"/>
          </w:tcPr>
          <w:p>
            <w:pPr>
              <w:pStyle w:val="TableContents"/>
              <w:bidi w:val="0"/>
              <w:spacing w:before="0" w:after="0"/>
              <w:jc w:val="left"/>
              <w:rPr/>
            </w:pPr>
            <w:r>
              <w:rPr/>
              <w:t>2 TECH DRIVE</w:t>
              <w:br/>
              <w:t>ANDOVER</w:t>
              <w:br/>
              <w:t xml:space="preserve">MASSACHUSETTS </w:t>
              <w:br/>
              <w:t>01810</w:t>
            </w:r>
          </w:p>
        </w:tc>
      </w:tr>
      <w:tr>
        <w:trPr/>
        <w:tc>
          <w:tcPr>
            <w:tcW w:w="6444" w:type="dxa"/>
            <w:tcBorders/>
            <w:vAlign w:val="center"/>
          </w:tcPr>
          <w:p>
            <w:pPr>
              <w:pStyle w:val="TableContents"/>
              <w:bidi w:val="0"/>
              <w:spacing w:before="0" w:after="283"/>
              <w:jc w:val="left"/>
              <w:rPr/>
            </w:pPr>
            <w:r>
              <w:rPr/>
              <w:t>Phone</w:t>
            </w:r>
          </w:p>
        </w:tc>
        <w:tc>
          <w:tcPr>
            <w:tcW w:w="3761" w:type="dxa"/>
            <w:tcBorders/>
            <w:vAlign w:val="center"/>
          </w:tcPr>
          <w:p>
            <w:pPr>
              <w:pStyle w:val="TableContents"/>
              <w:bidi w:val="0"/>
              <w:spacing w:before="0" w:after="0"/>
              <w:jc w:val="left"/>
              <w:rPr/>
            </w:pPr>
            <w:r>
              <w:rPr/>
              <w:t>978-645-5500</w:t>
            </w:r>
          </w:p>
        </w:tc>
      </w:tr>
      <w:tr>
        <w:trPr/>
        <w:tc>
          <w:tcPr>
            <w:tcW w:w="6444" w:type="dxa"/>
            <w:tcBorders/>
            <w:vAlign w:val="center"/>
          </w:tcPr>
          <w:p>
            <w:pPr>
              <w:pStyle w:val="TableContents"/>
              <w:bidi w:val="0"/>
              <w:spacing w:before="0" w:after="283"/>
              <w:jc w:val="left"/>
              <w:rPr/>
            </w:pPr>
            <w:r>
              <w:rPr/>
              <w:t>Name of Person for Whose Account the Securities are To Be Sold</w:t>
            </w:r>
          </w:p>
        </w:tc>
        <w:tc>
          <w:tcPr>
            <w:tcW w:w="3761" w:type="dxa"/>
            <w:tcBorders/>
            <w:vAlign w:val="center"/>
          </w:tcPr>
          <w:p>
            <w:pPr>
              <w:pStyle w:val="TableContents"/>
              <w:bidi w:val="0"/>
              <w:spacing w:before="0" w:after="0"/>
              <w:jc w:val="left"/>
              <w:rPr/>
            </w:pPr>
            <w:r>
              <w:rPr/>
              <w:t>Williams John Edward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4" w:type="dxa"/>
            <w:tcBorders/>
            <w:vAlign w:val="center"/>
          </w:tcPr>
          <w:p>
            <w:pPr>
              <w:pStyle w:val="TableContents"/>
              <w:bidi w:val="0"/>
              <w:spacing w:before="0" w:after="283"/>
              <w:jc w:val="left"/>
              <w:rPr/>
            </w:pPr>
            <w:r>
              <w:rPr/>
              <w:t>Relationship to Issuer</w:t>
            </w:r>
          </w:p>
        </w:tc>
        <w:tc>
          <w:tcPr>
            <w:tcW w:w="37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457</w:t>
            </w:r>
          </w:p>
        </w:tc>
        <w:tc>
          <w:tcPr>
            <w:tcW w:w="1377" w:type="dxa"/>
            <w:tcBorders/>
            <w:vAlign w:val="center"/>
          </w:tcPr>
          <w:p>
            <w:pPr>
              <w:pStyle w:val="TableContents"/>
              <w:bidi w:val="0"/>
              <w:spacing w:before="0" w:after="283"/>
              <w:jc w:val="left"/>
              <w:rPr/>
            </w:pPr>
            <w:r>
              <w:rPr/>
              <w:t>131757.67</w:t>
            </w:r>
          </w:p>
        </w:tc>
        <w:tc>
          <w:tcPr>
            <w:tcW w:w="1552" w:type="dxa"/>
            <w:tcBorders/>
            <w:vAlign w:val="center"/>
          </w:tcPr>
          <w:p>
            <w:pPr>
              <w:pStyle w:val="TableContents"/>
              <w:bidi w:val="0"/>
              <w:spacing w:before="0" w:after="283"/>
              <w:jc w:val="left"/>
              <w:rPr/>
            </w:pPr>
            <w:r>
              <w:rPr/>
              <w:t>67544129</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457</w:t>
            </w:r>
          </w:p>
        </w:tc>
        <w:tc>
          <w:tcPr>
            <w:tcW w:w="1046" w:type="dxa"/>
            <w:tcBorders/>
            <w:vAlign w:val="center"/>
          </w:tcPr>
          <w:p>
            <w:pPr>
              <w:pStyle w:val="TableContents"/>
              <w:bidi w:val="0"/>
              <w:spacing w:before="0" w:after="283"/>
              <w:jc w:val="left"/>
              <w:rPr/>
            </w:pPr>
            <w:r>
              <w:rPr/>
              <w:t>04/17/2026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41"/>
        <w:gridCol w:w="6264"/>
      </w:tblGrid>
      <w:tr>
        <w:trPr/>
        <w:tc>
          <w:tcPr>
            <w:tcW w:w="3941" w:type="dxa"/>
            <w:tcBorders/>
            <w:vAlign w:val="center"/>
          </w:tcPr>
          <w:p>
            <w:pPr>
              <w:pStyle w:val="TableContents"/>
              <w:bidi w:val="0"/>
              <w:spacing w:before="0" w:after="283"/>
              <w:jc w:val="left"/>
              <w:rPr/>
            </w:pPr>
            <w:r>
              <w:rPr/>
              <w:t>Remarks</w:t>
            </w:r>
          </w:p>
        </w:tc>
        <w:tc>
          <w:tcPr>
            <w:tcW w:w="6264" w:type="dxa"/>
            <w:tcBorders/>
            <w:vAlign w:val="center"/>
          </w:tcPr>
          <w:p>
            <w:pPr>
              <w:pStyle w:val="TableContents"/>
              <w:bidi w:val="0"/>
              <w:spacing w:before="0" w:after="283"/>
              <w:jc w:val="left"/>
              <w:rPr>
                <w:sz w:val="4"/>
                <w:szCs w:val="4"/>
              </w:rPr>
            </w:pPr>
            <w:r>
              <w:rPr>
                <w:sz w:val="4"/>
                <w:szCs w:val="4"/>
              </w:rPr>
            </w:r>
          </w:p>
        </w:tc>
      </w:tr>
      <w:tr>
        <w:trPr/>
        <w:tc>
          <w:tcPr>
            <w:tcW w:w="3941" w:type="dxa"/>
            <w:tcBorders/>
            <w:vAlign w:val="center"/>
          </w:tcPr>
          <w:p>
            <w:pPr>
              <w:pStyle w:val="TableContents"/>
              <w:bidi w:val="0"/>
              <w:spacing w:before="0" w:after="283"/>
              <w:jc w:val="left"/>
              <w:rPr/>
            </w:pPr>
            <w:r>
              <w:rPr/>
              <w:t>Date of Notice</w:t>
            </w:r>
          </w:p>
        </w:tc>
        <w:tc>
          <w:tcPr>
            <w:tcW w:w="6264" w:type="dxa"/>
            <w:tcBorders/>
            <w:vAlign w:val="center"/>
          </w:tcPr>
          <w:p>
            <w:pPr>
              <w:pStyle w:val="TableContents"/>
              <w:bidi w:val="0"/>
              <w:spacing w:before="0" w:after="0"/>
              <w:jc w:val="left"/>
              <w:rPr/>
            </w:pPr>
            <w:r>
              <w:rPr/>
              <w:t>08/03/2026</w:t>
            </w:r>
          </w:p>
        </w:tc>
      </w:tr>
      <w:tr>
        <w:trPr/>
        <w:tc>
          <w:tcPr>
            <w:tcW w:w="3941" w:type="dxa"/>
            <w:tcBorders/>
            <w:vAlign w:val="center"/>
          </w:tcPr>
          <w:p>
            <w:pPr>
              <w:pStyle w:val="TableContents"/>
              <w:bidi w:val="0"/>
              <w:spacing w:before="0" w:after="283"/>
              <w:jc w:val="left"/>
              <w:rPr/>
            </w:pPr>
            <w:r>
              <w:rPr/>
              <w:t>Date of Plan Adoption or Giving of Instruction, If Relying on Rule 10b5-1</w:t>
            </w:r>
          </w:p>
        </w:tc>
        <w:tc>
          <w:tcPr>
            <w:tcW w:w="6264"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1" w:type="dxa"/>
            <w:tcBorders/>
            <w:vAlign w:val="center"/>
          </w:tcPr>
          <w:p>
            <w:pPr>
              <w:pStyle w:val="TableContents"/>
              <w:bidi w:val="0"/>
              <w:spacing w:before="0" w:after="283"/>
              <w:jc w:val="left"/>
              <w:rPr/>
            </w:pPr>
            <w:r>
              <w:rPr/>
              <w:t>Signature</w:t>
            </w:r>
          </w:p>
        </w:tc>
        <w:tc>
          <w:tcPr>
            <w:tcW w:w="6264" w:type="dxa"/>
            <w:tcBorders/>
            <w:vAlign w:val="center"/>
          </w:tcPr>
          <w:p>
            <w:pPr>
              <w:pStyle w:val="TableContents"/>
              <w:bidi w:val="0"/>
              <w:spacing w:before="0" w:after="0"/>
              <w:jc w:val="left"/>
              <w:rPr/>
            </w:pPr>
            <w:r>
              <w:rPr/>
              <w:t>/s/ Daniel Tucci, as a duly authorized representative of Fidelity Brokerage Services LLC, as attorney-in-fact for John Williams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3035</Characters>
  <CharactersWithSpaces>3576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