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0001414656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MKS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000-23621</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2 TECH DRIVE</w:t>
              <w:br/>
              <w:t>ANDOVER</w:t>
              <w:br/>
              <w:t xml:space="preserve">MASSACHUSETTS </w:t>
              <w:br/>
              <w:t>01810</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978-645-5500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Lee John Tseng-Chung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3020100.00</w:t>
            </w:r>
          </w:p>
        </w:tc>
        <w:tc>
          <w:tcPr>
            <w:tcW w:w="1544" w:type="dxa"/>
            <w:tcBorders/>
            <w:vAlign w:val="center"/>
          </w:tcPr>
          <w:p>
            <w:pPr>
              <w:pStyle w:val="TableContents"/>
              <w:bidi w:val="0"/>
              <w:spacing w:before="0" w:after="283"/>
              <w:jc w:val="left"/>
              <w:rPr/>
            </w:pPr>
            <w:r>
              <w:rPr/>
              <w:t>67617558</w:t>
            </w:r>
          </w:p>
        </w:tc>
        <w:tc>
          <w:tcPr>
            <w:tcW w:w="1562" w:type="dxa"/>
            <w:tcBorders/>
            <w:vAlign w:val="center"/>
          </w:tcPr>
          <w:p>
            <w:pPr>
              <w:pStyle w:val="TableContents"/>
              <w:bidi w:val="0"/>
              <w:spacing w:before="0" w:after="283"/>
              <w:jc w:val="left"/>
              <w:rPr/>
            </w:pPr>
            <w:r>
              <w:rPr/>
              <w:t>08/14/2026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9633</w:t>
            </w:r>
          </w:p>
        </w:tc>
        <w:tc>
          <w:tcPr>
            <w:tcW w:w="1046" w:type="dxa"/>
            <w:tcBorders/>
            <w:vAlign w:val="center"/>
          </w:tcPr>
          <w:p>
            <w:pPr>
              <w:pStyle w:val="TableContents"/>
              <w:bidi w:val="0"/>
              <w:spacing w:before="0" w:after="283"/>
              <w:jc w:val="left"/>
              <w:rPr/>
            </w:pPr>
            <w:r>
              <w:rPr/>
              <w:t>02/15/2021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367</w:t>
            </w:r>
          </w:p>
        </w:tc>
        <w:tc>
          <w:tcPr>
            <w:tcW w:w="1046" w:type="dxa"/>
            <w:tcBorders/>
            <w:vAlign w:val="center"/>
          </w:tcPr>
          <w:p>
            <w:pPr>
              <w:pStyle w:val="TableContents"/>
              <w:bidi w:val="0"/>
              <w:spacing w:before="0" w:after="283"/>
              <w:jc w:val="left"/>
              <w:rPr/>
            </w:pPr>
            <w:r>
              <w:rPr/>
              <w:t>02/15/2022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1"/>
        <w:gridCol w:w="2839"/>
        <w:gridCol w:w="925"/>
        <w:gridCol w:w="1535"/>
        <w:gridCol w:w="1815"/>
      </w:tblGrid>
      <w:tr>
        <w:trPr/>
        <w:tc>
          <w:tcPr>
            <w:tcW w:w="3091" w:type="dxa"/>
            <w:tcBorders/>
            <w:vAlign w:val="center"/>
          </w:tcPr>
          <w:p>
            <w:pPr>
              <w:pStyle w:val="TableHeading"/>
              <w:suppressLineNumbers/>
              <w:bidi w:val="0"/>
              <w:spacing w:before="0" w:after="283"/>
              <w:jc w:val="center"/>
              <w:rPr/>
            </w:pPr>
            <w:r>
              <w:rPr/>
              <w:t>Name and Address of Seller</w:t>
            </w:r>
          </w:p>
        </w:tc>
        <w:tc>
          <w:tcPr>
            <w:tcW w:w="2839"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5" w:type="dxa"/>
            <w:tcBorders/>
            <w:vAlign w:val="center"/>
          </w:tcPr>
          <w:p>
            <w:pPr>
              <w:pStyle w:val="TableHeading"/>
              <w:suppressLineNumbers/>
              <w:bidi w:val="0"/>
              <w:spacing w:before="0" w:after="283"/>
              <w:jc w:val="center"/>
              <w:rPr/>
            </w:pPr>
            <w:r>
              <w:rPr/>
              <w:t>Gross Proceeds</w:t>
            </w:r>
          </w:p>
        </w:tc>
      </w:tr>
      <w:tr>
        <w:trPr/>
        <w:tc>
          <w:tcPr>
            <w:tcW w:w="3091" w:type="dxa"/>
            <w:tcBorders/>
            <w:vAlign w:val="center"/>
          </w:tcPr>
          <w:p>
            <w:pPr>
              <w:pStyle w:val="TableContents"/>
              <w:bidi w:val="0"/>
              <w:spacing w:before="0" w:after="283"/>
              <w:jc w:val="left"/>
              <w:rPr/>
            </w:pPr>
            <w:r>
              <w:rPr/>
              <w:t>John Tseng-Chung Lee</w:t>
              <w:br/>
              <w:t>2 Tech Drive</w:t>
              <w:br/>
              <w:t>Andover   MA   01810</w:t>
            </w:r>
          </w:p>
        </w:tc>
        <w:tc>
          <w:tcPr>
            <w:tcW w:w="2839"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05/22/2026</w:t>
            </w:r>
          </w:p>
        </w:tc>
        <w:tc>
          <w:tcPr>
            <w:tcW w:w="1535" w:type="dxa"/>
            <w:tcBorders/>
            <w:vAlign w:val="center"/>
          </w:tcPr>
          <w:p>
            <w:pPr>
              <w:pStyle w:val="TableContents"/>
              <w:bidi w:val="0"/>
              <w:spacing w:before="0" w:after="283"/>
              <w:jc w:val="left"/>
              <w:rPr/>
            </w:pPr>
            <w:r>
              <w:rPr/>
              <w:t>10000</w:t>
            </w:r>
          </w:p>
        </w:tc>
        <w:tc>
          <w:tcPr>
            <w:tcW w:w="1815" w:type="dxa"/>
            <w:tcBorders/>
            <w:vAlign w:val="center"/>
          </w:tcPr>
          <w:p>
            <w:pPr>
              <w:pStyle w:val="TableContents"/>
              <w:bidi w:val="0"/>
              <w:spacing w:before="0" w:after="283"/>
              <w:jc w:val="left"/>
              <w:rPr/>
            </w:pPr>
            <w:r>
              <w:rPr/>
              <w:t>3154800.00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5"/>
        <w:gridCol w:w="6320"/>
      </w:tblGrid>
      <w:tr>
        <w:trPr/>
        <w:tc>
          <w:tcPr>
            <w:tcW w:w="3885" w:type="dxa"/>
            <w:tcBorders/>
            <w:vAlign w:val="center"/>
          </w:tcPr>
          <w:p>
            <w:pPr>
              <w:pStyle w:val="TableContents"/>
              <w:bidi w:val="0"/>
              <w:spacing w:before="0" w:after="283"/>
              <w:jc w:val="left"/>
              <w:rPr/>
            </w:pPr>
            <w:r>
              <w:rPr/>
              <w:t>Remarks</w:t>
            </w:r>
          </w:p>
        </w:tc>
        <w:tc>
          <w:tcPr>
            <w:tcW w:w="6320"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bidi w:val="0"/>
              <w:spacing w:before="0" w:after="283"/>
              <w:jc w:val="left"/>
              <w:rPr/>
            </w:pPr>
            <w:r>
              <w:rPr/>
              <w:t>Date of Notice</w:t>
            </w:r>
          </w:p>
        </w:tc>
        <w:tc>
          <w:tcPr>
            <w:tcW w:w="6320" w:type="dxa"/>
            <w:tcBorders/>
            <w:vAlign w:val="center"/>
          </w:tcPr>
          <w:p>
            <w:pPr>
              <w:pStyle w:val="TableContents"/>
              <w:bidi w:val="0"/>
              <w:spacing w:before="0" w:after="0"/>
              <w:jc w:val="left"/>
              <w:rPr/>
            </w:pPr>
            <w:r>
              <w:rPr/>
              <w:t>08/14/2026</w:t>
            </w:r>
          </w:p>
        </w:tc>
      </w:tr>
      <w:tr>
        <w:trPr/>
        <w:tc>
          <w:tcPr>
            <w:tcW w:w="3885" w:type="dxa"/>
            <w:tcBorders/>
            <w:vAlign w:val="center"/>
          </w:tcPr>
          <w:p>
            <w:pPr>
              <w:pStyle w:val="TableContents"/>
              <w:bidi w:val="0"/>
              <w:spacing w:before="0" w:after="283"/>
              <w:jc w:val="left"/>
              <w:rPr/>
            </w:pPr>
            <w:r>
              <w:rPr/>
              <w:t>Date of Plan Adoption or Giving of Instruction, If Relying on Rule 10b5-1</w:t>
            </w:r>
          </w:p>
        </w:tc>
        <w:tc>
          <w:tcPr>
            <w:tcW w:w="6320"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5" w:type="dxa"/>
            <w:tcBorders/>
            <w:vAlign w:val="center"/>
          </w:tcPr>
          <w:p>
            <w:pPr>
              <w:pStyle w:val="TableContents"/>
              <w:bidi w:val="0"/>
              <w:spacing w:before="0" w:after="283"/>
              <w:jc w:val="left"/>
              <w:rPr/>
            </w:pPr>
            <w:r>
              <w:rPr/>
              <w:t>Signature</w:t>
            </w:r>
          </w:p>
        </w:tc>
        <w:tc>
          <w:tcPr>
            <w:tcW w:w="6320" w:type="dxa"/>
            <w:tcBorders/>
            <w:vAlign w:val="center"/>
          </w:tcPr>
          <w:p>
            <w:pPr>
              <w:pStyle w:val="TableContents"/>
              <w:bidi w:val="0"/>
              <w:spacing w:before="0" w:after="0"/>
              <w:jc w:val="left"/>
              <w:rPr/>
            </w:pPr>
            <w:r>
              <w:rPr/>
              <w:t>/s/ Daniel Tucci, as a duly authorized representative of Fidelity Brokerage Services LLC, as attorney-in-fact for Tseng-Chung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3284</Characters>
  <CharactersWithSpaces>3852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